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4F7D513D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14991D89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3B98">
        <w:rPr>
          <w:rStyle w:val="3ArticleTitleStyleChar"/>
          <w:sz w:val="24"/>
          <w:szCs w:val="24"/>
        </w:rPr>
        <w:t xml:space="preserve"> </w: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4B3BBF9F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CF057D2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14FD4D" w14:textId="02FF94B6" w:rsidR="005830AD" w:rsidRPr="00CC0CDD" w:rsidRDefault="00C16287" w:rsidP="005830AD">
                            <w:pPr>
                              <w:pStyle w:val="2SubheadStyle"/>
                              <w:rPr>
                                <w:szCs w:val="44"/>
                              </w:rPr>
                            </w:pPr>
                            <w:r>
                              <w:rPr>
                                <w:szCs w:val="44"/>
                              </w:rPr>
                              <w:t xml:space="preserve">Outdoor </w:t>
                            </w:r>
                            <w:r w:rsidR="0041057A">
                              <w:rPr>
                                <w:szCs w:val="44"/>
                              </w:rPr>
                              <w:t>ED</w:t>
                            </w:r>
                            <w:r w:rsidR="005626C5">
                              <w:rPr>
                                <w:szCs w:val="44"/>
                              </w:rPr>
                              <w:t xml:space="preserve"> – </w:t>
                            </w:r>
                            <w:r w:rsidR="00EA23F0">
                              <w:rPr>
                                <w:szCs w:val="44"/>
                              </w:rPr>
                              <w:t>Non-Severe</w:t>
                            </w:r>
                            <w:r w:rsidR="001C447C">
                              <w:rPr>
                                <w:szCs w:val="44"/>
                              </w:rPr>
                              <w:t xml:space="preserve"> Cases</w:t>
                            </w:r>
                            <w:r w:rsidR="0041057A">
                              <w:rPr>
                                <w:szCs w:val="44"/>
                              </w:rPr>
                              <w:t xml:space="preserve"> (Mount Carmel Structure)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" filled="f" stroked="f">
                <v:textbox inset="0,0,0,0">
                  <w:txbxContent>
                    <w:p w14:paraId="3F14FD4D" w14:textId="02FF94B6" w:rsidR="005830AD" w:rsidRPr="00CC0CDD" w:rsidRDefault="00C16287" w:rsidP="005830AD">
                      <w:pPr>
                        <w:pStyle w:val="2SubheadStyle"/>
                        <w:rPr>
                          <w:szCs w:val="44"/>
                        </w:rPr>
                      </w:pPr>
                      <w:r>
                        <w:rPr>
                          <w:szCs w:val="44"/>
                        </w:rPr>
                        <w:t xml:space="preserve">Outdoor </w:t>
                      </w:r>
                      <w:r w:rsidR="0041057A">
                        <w:rPr>
                          <w:szCs w:val="44"/>
                        </w:rPr>
                        <w:t>ED</w:t>
                      </w:r>
                      <w:r w:rsidR="005626C5">
                        <w:rPr>
                          <w:szCs w:val="44"/>
                        </w:rPr>
                        <w:t xml:space="preserve"> – </w:t>
                      </w:r>
                      <w:r w:rsidR="00EA23F0">
                        <w:rPr>
                          <w:szCs w:val="44"/>
                        </w:rPr>
                        <w:t>Non-Severe</w:t>
                      </w:r>
                      <w:r w:rsidR="001C447C">
                        <w:rPr>
                          <w:szCs w:val="44"/>
                        </w:rPr>
                        <w:t xml:space="preserve"> Cases</w:t>
                      </w:r>
                      <w:r w:rsidR="0041057A">
                        <w:rPr>
                          <w:szCs w:val="44"/>
                        </w:rPr>
                        <w:t xml:space="preserve"> (Mount Carmel Structure)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139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1100"/>
      </w:tblGrid>
      <w:tr w:rsidR="005830AD" w:rsidRPr="00CA58BE" w14:paraId="177BF624" w14:textId="77777777" w:rsidTr="001261B9">
        <w:trPr>
          <w:cantSplit/>
          <w:trHeight w:val="334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1D9E6B34" w:rsidR="005830AD" w:rsidRPr="00CA58BE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A58BE">
              <w:rPr>
                <w:rFonts w:ascii="Arial" w:eastAsia="Calibri" w:hAnsi="Arial" w:cs="Arial"/>
                <w:b/>
                <w:sz w:val="20"/>
                <w:szCs w:val="22"/>
              </w:rPr>
              <w:t>Audience:</w:t>
            </w:r>
            <w:r w:rsidRPr="00CA58B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5319D" w:rsidRPr="00CA58BE">
              <w:rPr>
                <w:rFonts w:ascii="Arial" w:eastAsia="Calibri" w:hAnsi="Arial" w:cs="Arial"/>
                <w:sz w:val="20"/>
                <w:szCs w:val="22"/>
              </w:rPr>
              <w:t>Patient Access</w:t>
            </w:r>
            <w:r w:rsidR="00CA58BE" w:rsidRPr="00CA58BE">
              <w:rPr>
                <w:rFonts w:ascii="Arial" w:eastAsia="Calibri" w:hAnsi="Arial" w:cs="Arial"/>
                <w:sz w:val="20"/>
                <w:szCs w:val="22"/>
              </w:rPr>
              <w:t xml:space="preserve"> and Revenue Integrity</w:t>
            </w:r>
            <w:r w:rsidR="00CA58BE">
              <w:rPr>
                <w:rFonts w:ascii="Arial" w:eastAsia="Calibri" w:hAnsi="Arial" w:cs="Arial"/>
                <w:sz w:val="20"/>
                <w:szCs w:val="22"/>
              </w:rPr>
              <w:t xml:space="preserve"> Teams</w:t>
            </w:r>
          </w:p>
        </w:tc>
      </w:tr>
      <w:tr w:rsidR="005830AD" w:rsidRPr="005830AD" w14:paraId="22EB8C95" w14:textId="77777777" w:rsidTr="001261B9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1284BF21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D901EB">
              <w:rPr>
                <w:rFonts w:ascii="Arial" w:eastAsia="Calibri" w:hAnsi="Arial" w:cs="Arial"/>
                <w:sz w:val="20"/>
                <w:szCs w:val="22"/>
              </w:rPr>
              <w:t>4</w:t>
            </w:r>
            <w:r w:rsidR="0025319D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FC32C3">
              <w:rPr>
                <w:rFonts w:ascii="Arial" w:eastAsia="Calibri" w:hAnsi="Arial" w:cs="Arial"/>
                <w:sz w:val="20"/>
                <w:szCs w:val="22"/>
              </w:rPr>
              <w:t>6</w:t>
            </w:r>
            <w:r w:rsidR="0025319D">
              <w:rPr>
                <w:rFonts w:ascii="Arial" w:eastAsia="Calibri" w:hAnsi="Arial" w:cs="Arial"/>
                <w:sz w:val="20"/>
                <w:szCs w:val="22"/>
              </w:rPr>
              <w:t>/202</w:t>
            </w:r>
            <w:r w:rsidR="00A67AE4">
              <w:rPr>
                <w:rFonts w:ascii="Arial" w:eastAsia="Calibri" w:hAnsi="Arial" w:cs="Arial"/>
                <w:sz w:val="20"/>
                <w:szCs w:val="22"/>
              </w:rPr>
              <w:t>0</w:t>
            </w:r>
          </w:p>
        </w:tc>
      </w:tr>
      <w:tr w:rsidR="005830AD" w:rsidRPr="005830AD" w14:paraId="724DDF49" w14:textId="77777777" w:rsidTr="001261B9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005541FE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>Version #</w:t>
            </w:r>
            <w:r w:rsidR="00BA0C4B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</w:tr>
      <w:tr w:rsidR="006A510D" w:rsidRPr="00BA39B8" w14:paraId="1B721C03" w14:textId="77777777" w:rsidTr="006A510D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36E813" w14:textId="51A6C7B6" w:rsidR="006A510D" w:rsidRPr="006A510D" w:rsidRDefault="006A510D" w:rsidP="00F0121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>
              <w:rPr>
                <w:rFonts w:ascii="Arial" w:eastAsia="Calibri" w:hAnsi="Arial" w:cs="Arial"/>
                <w:sz w:val="20"/>
                <w:szCs w:val="22"/>
              </w:rPr>
              <w:t>David Bittner</w:t>
            </w:r>
            <w:r w:rsidR="005526B4">
              <w:rPr>
                <w:rFonts w:ascii="Arial" w:eastAsia="Calibri" w:hAnsi="Arial" w:cs="Arial"/>
                <w:sz w:val="20"/>
                <w:szCs w:val="22"/>
              </w:rPr>
              <w:t>, Finance</w:t>
            </w:r>
          </w:p>
        </w:tc>
      </w:tr>
      <w:tr w:rsidR="006A510D" w:rsidRPr="00BA39B8" w14:paraId="14553962" w14:textId="77777777" w:rsidTr="006A510D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A9635B" w14:textId="25379DBB" w:rsidR="006A510D" w:rsidRPr="006A510D" w:rsidRDefault="006A510D" w:rsidP="00F01216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>
              <w:rPr>
                <w:rFonts w:ascii="Arial" w:eastAsia="Calibri" w:hAnsi="Arial" w:cs="Arial"/>
                <w:sz w:val="20"/>
                <w:szCs w:val="22"/>
              </w:rPr>
              <w:t>09/03/20</w:t>
            </w:r>
          </w:p>
        </w:tc>
      </w:tr>
    </w:tbl>
    <w:p w14:paraId="25368AB0" w14:textId="77777777" w:rsidR="00C856EA" w:rsidRDefault="00C856EA" w:rsidP="00C856EA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3B19BFDC" w14:textId="7BBD98BB" w:rsidR="00B748D9" w:rsidRDefault="001261B9" w:rsidP="00CC0CDD">
      <w:pPr>
        <w:spacing w:after="160"/>
        <w:ind w:right="-18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D901EB">
        <w:rPr>
          <w:rFonts w:ascii="Arial" w:eastAsiaTheme="minorHAnsi" w:hAnsi="Arial" w:cs="Arial"/>
          <w:color w:val="000000"/>
          <w:sz w:val="20"/>
          <w:szCs w:val="20"/>
        </w:rPr>
        <w:t xml:space="preserve">We appreciate your support as we work </w:t>
      </w:r>
      <w:r w:rsidR="00661BB0">
        <w:rPr>
          <w:rFonts w:ascii="Arial" w:eastAsiaTheme="minorHAnsi" w:hAnsi="Arial" w:cs="Arial"/>
          <w:color w:val="000000"/>
          <w:sz w:val="20"/>
          <w:szCs w:val="20"/>
        </w:rPr>
        <w:t>t</w:t>
      </w:r>
      <w:r w:rsidRPr="00D901EB">
        <w:rPr>
          <w:rFonts w:ascii="Arial" w:eastAsiaTheme="minorHAnsi" w:hAnsi="Arial" w:cs="Arial"/>
          <w:color w:val="000000"/>
          <w:sz w:val="20"/>
          <w:szCs w:val="20"/>
        </w:rPr>
        <w:t xml:space="preserve">ogether to ensure the safety of our patients, </w:t>
      </w:r>
      <w:r w:rsidRPr="00D901EB">
        <w:rPr>
          <w:rFonts w:ascii="Arial" w:eastAsiaTheme="minorHAnsi" w:hAnsi="Arial" w:cs="Arial"/>
          <w:sz w:val="20"/>
          <w:szCs w:val="20"/>
        </w:rPr>
        <w:t xml:space="preserve">and </w:t>
      </w:r>
      <w:r w:rsidRPr="00D901EB">
        <w:rPr>
          <w:rFonts w:ascii="Arial" w:eastAsiaTheme="minorHAnsi" w:hAnsi="Arial" w:cs="Arial"/>
          <w:color w:val="000000"/>
          <w:sz w:val="20"/>
          <w:szCs w:val="20"/>
        </w:rPr>
        <w:t>community at large</w:t>
      </w:r>
      <w:r w:rsidR="00BA0C4B">
        <w:rPr>
          <w:rFonts w:ascii="Arial" w:eastAsiaTheme="minorHAnsi" w:hAnsi="Arial" w:cs="Arial"/>
          <w:color w:val="000000"/>
          <w:sz w:val="20"/>
          <w:szCs w:val="20"/>
        </w:rPr>
        <w:t xml:space="preserve">. As such, we </w:t>
      </w:r>
      <w:r w:rsidR="0093702B">
        <w:rPr>
          <w:rFonts w:ascii="Arial" w:eastAsiaTheme="minorHAnsi" w:hAnsi="Arial" w:cs="Arial"/>
          <w:color w:val="000000"/>
          <w:sz w:val="20"/>
          <w:szCs w:val="20"/>
        </w:rPr>
        <w:t xml:space="preserve">wanted to share the below guidance </w:t>
      </w:r>
      <w:r w:rsidR="0093702B" w:rsidRPr="00AE7C5D">
        <w:rPr>
          <w:rFonts w:ascii="Arial" w:eastAsiaTheme="minorHAnsi" w:hAnsi="Arial" w:cs="Arial"/>
          <w:color w:val="000000"/>
          <w:sz w:val="20"/>
          <w:szCs w:val="20"/>
        </w:rPr>
        <w:t xml:space="preserve">for </w:t>
      </w:r>
      <w:r w:rsidR="006B78C8" w:rsidRPr="00AE7C5D">
        <w:rPr>
          <w:rFonts w:ascii="Arial" w:eastAsiaTheme="minorHAnsi" w:hAnsi="Arial" w:cs="Arial"/>
          <w:color w:val="000000"/>
          <w:sz w:val="20"/>
          <w:szCs w:val="20"/>
        </w:rPr>
        <w:t xml:space="preserve">registration and </w:t>
      </w:r>
      <w:r w:rsidR="005626C5" w:rsidRPr="00AE7C5D">
        <w:rPr>
          <w:rFonts w:ascii="Arial" w:eastAsiaTheme="minorHAnsi" w:hAnsi="Arial" w:cs="Arial"/>
          <w:color w:val="000000"/>
          <w:sz w:val="20"/>
          <w:szCs w:val="20"/>
        </w:rPr>
        <w:t xml:space="preserve">charging </w:t>
      </w:r>
      <w:r w:rsidR="0093702B" w:rsidRPr="00AE7C5D">
        <w:rPr>
          <w:rFonts w:ascii="Arial" w:eastAsiaTheme="minorHAnsi" w:hAnsi="Arial" w:cs="Arial"/>
          <w:color w:val="000000"/>
          <w:sz w:val="20"/>
          <w:szCs w:val="20"/>
        </w:rPr>
        <w:t>protocols</w:t>
      </w:r>
      <w:r w:rsidR="001C447C" w:rsidRPr="00AE7C5D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E7C5D" w:rsidRPr="00AE7C5D">
        <w:rPr>
          <w:rFonts w:ascii="Arial" w:eastAsiaTheme="minorHAnsi" w:hAnsi="Arial" w:cs="Arial"/>
          <w:color w:val="000000"/>
          <w:sz w:val="20"/>
          <w:szCs w:val="20"/>
        </w:rPr>
        <w:t>approved for the structure currently in place at Mount Carmel for their Outdoor Emergency Department</w:t>
      </w:r>
      <w:r w:rsidR="00654E24" w:rsidRPr="00AE7C5D">
        <w:rPr>
          <w:rFonts w:ascii="Arial" w:eastAsiaTheme="minorHAnsi" w:hAnsi="Arial" w:cs="Arial"/>
          <w:color w:val="000000"/>
          <w:sz w:val="20"/>
          <w:szCs w:val="20"/>
        </w:rPr>
        <w:t>.</w:t>
      </w:r>
      <w:r w:rsidR="00654E24">
        <w:rPr>
          <w:rFonts w:ascii="Arial" w:eastAsiaTheme="minorHAnsi" w:hAnsi="Arial" w:cs="Arial"/>
          <w:color w:val="000000"/>
          <w:sz w:val="20"/>
          <w:szCs w:val="20"/>
        </w:rPr>
        <w:t xml:space="preserve"> The goal of these departments </w:t>
      </w:r>
      <w:r w:rsidR="005626C5">
        <w:rPr>
          <w:rFonts w:ascii="Arial" w:eastAsiaTheme="minorHAnsi" w:hAnsi="Arial" w:cs="Arial"/>
          <w:color w:val="000000"/>
          <w:sz w:val="20"/>
          <w:szCs w:val="20"/>
        </w:rPr>
        <w:t>is</w:t>
      </w:r>
      <w:r w:rsidR="00654E24">
        <w:rPr>
          <w:rFonts w:ascii="Arial" w:eastAsiaTheme="minorHAnsi" w:hAnsi="Arial" w:cs="Arial"/>
          <w:color w:val="000000"/>
          <w:sz w:val="20"/>
          <w:szCs w:val="20"/>
        </w:rPr>
        <w:t xml:space="preserve"> to separate the COVID</w:t>
      </w:r>
      <w:r w:rsidR="004635DE">
        <w:rPr>
          <w:rFonts w:ascii="Arial" w:eastAsiaTheme="minorHAnsi" w:hAnsi="Arial" w:cs="Arial"/>
          <w:color w:val="000000"/>
          <w:sz w:val="20"/>
          <w:szCs w:val="20"/>
        </w:rPr>
        <w:t>-19</w:t>
      </w:r>
      <w:r w:rsidR="00654E24">
        <w:rPr>
          <w:rFonts w:ascii="Arial" w:eastAsiaTheme="minorHAnsi" w:hAnsi="Arial" w:cs="Arial"/>
          <w:color w:val="000000"/>
          <w:sz w:val="20"/>
          <w:szCs w:val="20"/>
        </w:rPr>
        <w:t xml:space="preserve"> patient population from the general ED population. Please find below a </w:t>
      </w:r>
      <w:r w:rsidR="0066247D">
        <w:rPr>
          <w:rFonts w:ascii="Arial" w:eastAsiaTheme="minorHAnsi" w:hAnsi="Arial" w:cs="Arial"/>
          <w:color w:val="000000"/>
          <w:sz w:val="20"/>
          <w:szCs w:val="20"/>
        </w:rPr>
        <w:t>high-level</w:t>
      </w:r>
      <w:r w:rsidR="00654E24">
        <w:rPr>
          <w:rFonts w:ascii="Arial" w:eastAsiaTheme="minorHAnsi" w:hAnsi="Arial" w:cs="Arial"/>
          <w:color w:val="000000"/>
          <w:sz w:val="20"/>
          <w:szCs w:val="20"/>
        </w:rPr>
        <w:t xml:space="preserve"> workflow</w:t>
      </w:r>
      <w:r w:rsidR="0000473D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1C447C">
        <w:rPr>
          <w:rFonts w:ascii="Arial" w:eastAsiaTheme="minorHAnsi" w:hAnsi="Arial" w:cs="Arial"/>
          <w:color w:val="000000"/>
          <w:sz w:val="20"/>
          <w:szCs w:val="20"/>
        </w:rPr>
        <w:t xml:space="preserve">prepared by </w:t>
      </w:r>
      <w:r w:rsidR="0000473D">
        <w:rPr>
          <w:rFonts w:ascii="Arial" w:eastAsiaTheme="minorHAnsi" w:hAnsi="Arial" w:cs="Arial"/>
          <w:color w:val="000000"/>
          <w:sz w:val="20"/>
          <w:szCs w:val="20"/>
        </w:rPr>
        <w:t>Mount Carmel:</w:t>
      </w:r>
      <w:r w:rsidR="00B748D9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325E10EB" w14:textId="10062186" w:rsidR="008507ED" w:rsidRDefault="0066247D" w:rsidP="0066247D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Patient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drives up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Outdoor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Emergency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epartment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ntrance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>stays in car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. Patient is then </w:t>
      </w:r>
      <w:r>
        <w:rPr>
          <w:rFonts w:ascii="Arial" w:eastAsia="Times New Roman" w:hAnsi="Arial" w:cs="Arial"/>
          <w:color w:val="000000"/>
          <w:sz w:val="20"/>
          <w:szCs w:val="20"/>
        </w:rPr>
        <w:t>greeted by EMS colleague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 who </w:t>
      </w:r>
      <w:r>
        <w:rPr>
          <w:rFonts w:ascii="Arial" w:eastAsia="Times New Roman" w:hAnsi="Arial" w:cs="Arial"/>
          <w:color w:val="000000"/>
          <w:sz w:val="20"/>
          <w:szCs w:val="20"/>
        </w:rPr>
        <w:t>assess patient with a COVID screening by asking the following questions:</w:t>
      </w:r>
    </w:p>
    <w:p w14:paraId="76C70AE3" w14:textId="7D7A97F3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Have you been in contact with someone diagnosed w</w:t>
      </w:r>
      <w:r w:rsidR="00D71629">
        <w:rPr>
          <w:rFonts w:ascii="Arial" w:eastAsia="Times New Roman" w:hAnsi="Arial" w:cs="Arial"/>
          <w:color w:val="000000"/>
          <w:sz w:val="20"/>
          <w:szCs w:val="20"/>
        </w:rPr>
        <w:t>it</w:t>
      </w:r>
      <w:r>
        <w:rPr>
          <w:rFonts w:ascii="Arial" w:eastAsia="Times New Roman" w:hAnsi="Arial" w:cs="Arial"/>
          <w:color w:val="000000"/>
          <w:sz w:val="20"/>
          <w:szCs w:val="20"/>
        </w:rPr>
        <w:t>h COVID-19 either while that person was sick or within a week of their symptoms?</w:t>
      </w:r>
    </w:p>
    <w:p w14:paraId="2EDABBA7" w14:textId="4DD63804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Do you currently have a cough,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difficulty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breathing, or are you feeling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feverish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54080A28" w14:textId="2F14AA4E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Are you having chest pain, stroke symptoms?</w:t>
      </w:r>
    </w:p>
    <w:p w14:paraId="46D63C11" w14:textId="1C387B7C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Do you have any existing medical problems?</w:t>
      </w:r>
    </w:p>
    <w:p w14:paraId="70DCE320" w14:textId="47D86E22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How old are you?</w:t>
      </w:r>
    </w:p>
    <w:p w14:paraId="5505D801" w14:textId="3E7AC221" w:rsidR="0066247D" w:rsidRDefault="0066247D" w:rsidP="0066247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Have traveled recently, either domestic or abroad?</w:t>
      </w:r>
    </w:p>
    <w:p w14:paraId="0676545E" w14:textId="23D083C1" w:rsidR="0066247D" w:rsidRDefault="0066247D" w:rsidP="0066247D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Based off responses to above questions, EMS colleague will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triage appropriately:</w:t>
      </w:r>
    </w:p>
    <w:p w14:paraId="0EC51C78" w14:textId="47A4ECD3" w:rsidR="00ED1E19" w:rsidRDefault="00ED1E19" w:rsidP="00ED1E19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If patient </w:t>
      </w:r>
      <w:r w:rsidRPr="00ED1E19">
        <w:rPr>
          <w:rFonts w:ascii="Arial" w:eastAsia="Times New Roman" w:hAnsi="Arial" w:cs="Arial"/>
          <w:color w:val="000000"/>
          <w:sz w:val="20"/>
          <w:szCs w:val="20"/>
          <w:u w:val="single"/>
        </w:rPr>
        <w:t>is suspected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having COVID-19, patient will drive to treatment area and remain in car until a 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>clinician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arrives.</w:t>
      </w:r>
    </w:p>
    <w:p w14:paraId="095DEBFE" w14:textId="17FE768C" w:rsidR="00ED1E19" w:rsidRDefault="00ED1E19" w:rsidP="00ED1E19">
      <w:pPr>
        <w:pStyle w:val="ListParagraph"/>
        <w:numPr>
          <w:ilvl w:val="2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*Exception*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If patient is suspected of having COVID-19 but symptoms are 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 xml:space="preserve">assessed as </w:t>
      </w:r>
      <w:r>
        <w:rPr>
          <w:rFonts w:ascii="Arial" w:eastAsia="Times New Roman" w:hAnsi="Arial" w:cs="Arial"/>
          <w:color w:val="000000"/>
          <w:sz w:val="20"/>
          <w:szCs w:val="20"/>
        </w:rPr>
        <w:t>severe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 xml:space="preserve"> by the EMS colleague</w:t>
      </w:r>
      <w:r>
        <w:rPr>
          <w:rFonts w:ascii="Arial" w:eastAsia="Times New Roman" w:hAnsi="Arial" w:cs="Arial"/>
          <w:color w:val="000000"/>
          <w:sz w:val="20"/>
          <w:szCs w:val="20"/>
        </w:rPr>
        <w:t>, patient will be sent to Hospital Emergency Department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 xml:space="preserve"> where staff will follow normal ED registration and clinical protocols. </w:t>
      </w:r>
    </w:p>
    <w:p w14:paraId="73EFC1F2" w14:textId="2DD84F47" w:rsidR="00ED1E19" w:rsidRDefault="00ED1E19" w:rsidP="00ED1E19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If patient </w:t>
      </w:r>
      <w:r w:rsidRPr="00ED1E19">
        <w:rPr>
          <w:rFonts w:ascii="Arial" w:eastAsia="Times New Roman" w:hAnsi="Arial" w:cs="Arial"/>
          <w:color w:val="000000"/>
          <w:sz w:val="20"/>
          <w:szCs w:val="20"/>
          <w:u w:val="single"/>
        </w:rPr>
        <w:t>isn't suspected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having COVID-19 and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needs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be seen, patient will be 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>referred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Hospital Emergency Department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 xml:space="preserve"> where staff will follow normal ED registration and clinical protocols.</w:t>
      </w:r>
    </w:p>
    <w:p w14:paraId="056CE3E7" w14:textId="792AE278" w:rsidR="00ED1E19" w:rsidRDefault="00ED1E19" w:rsidP="00ED1E19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For suspected COVID-19 patients whose symptoms aren't severe, clinician will </w:t>
      </w:r>
      <w:r w:rsidR="0000473D">
        <w:rPr>
          <w:rFonts w:ascii="Arial" w:eastAsia="Times New Roman" w:hAnsi="Arial" w:cs="Arial"/>
          <w:color w:val="000000"/>
          <w:sz w:val="20"/>
          <w:szCs w:val="20"/>
        </w:rPr>
        <w:t>see the patient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administer vitals (HR, O2, temperature, etc.). </w:t>
      </w:r>
    </w:p>
    <w:p w14:paraId="388D1234" w14:textId="7ABFF58B" w:rsidR="0002445D" w:rsidRDefault="0000473D" w:rsidP="00ED1E19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Once vitals are administered, 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Patient Access 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>olleague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 will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perform a full registration. It is advised that colleagues </w:t>
      </w:r>
      <w:r w:rsidR="00ED1E1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remain six feet from </w:t>
      </w:r>
      <w:r w:rsidR="00FC32C3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the </w:t>
      </w:r>
      <w:r w:rsidR="00ED1E19">
        <w:rPr>
          <w:rFonts w:ascii="Arial" w:eastAsia="Times New Roman" w:hAnsi="Arial" w:cs="Arial"/>
          <w:color w:val="000000"/>
          <w:sz w:val="20"/>
          <w:szCs w:val="20"/>
          <w:u w:val="single"/>
        </w:rPr>
        <w:t>car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D1E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DD61D0A" w14:textId="54AEF544" w:rsidR="0002445D" w:rsidRDefault="0002445D" w:rsidP="0000473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As the patient has now had two screenings (initial COVID screening and clinicians administering vitals) colleagues are expected to </w:t>
      </w:r>
      <w:r w:rsidRPr="0002445D">
        <w:rPr>
          <w:rFonts w:ascii="Arial" w:eastAsia="Times New Roman" w:hAnsi="Arial" w:cs="Arial"/>
          <w:color w:val="000000"/>
          <w:sz w:val="20"/>
          <w:szCs w:val="20"/>
          <w:u w:val="single"/>
        </w:rPr>
        <w:t>register these patients as EM patient type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>Colleagues are advised to</w:t>
      </w:r>
      <w:r w:rsidR="0000473D">
        <w:rPr>
          <w:rFonts w:ascii="Arial" w:eastAsia="Times New Roman" w:hAnsi="Arial" w:cs="Arial"/>
          <w:color w:val="000000"/>
          <w:sz w:val="20"/>
          <w:szCs w:val="20"/>
        </w:rPr>
        <w:t xml:space="preserve"> follow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0473D">
        <w:rPr>
          <w:rFonts w:ascii="Arial" w:eastAsia="Times New Roman" w:hAnsi="Arial" w:cs="Arial"/>
          <w:color w:val="000000"/>
          <w:sz w:val="20"/>
          <w:szCs w:val="20"/>
        </w:rPr>
        <w:t xml:space="preserve">EMTALA 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>guidelines and collect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 xml:space="preserve"> verbal consent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 xml:space="preserve"> when needed. SO guidance </w:t>
      </w:r>
      <w:r w:rsidR="00FC32C3">
        <w:rPr>
          <w:rFonts w:ascii="Arial" w:eastAsia="Times New Roman" w:hAnsi="Arial" w:cs="Arial"/>
          <w:color w:val="000000"/>
          <w:sz w:val="20"/>
          <w:szCs w:val="20"/>
        </w:rPr>
        <w:t xml:space="preserve">can be found </w:t>
      </w:r>
      <w:hyperlink r:id="rId14" w:history="1">
        <w:r w:rsidR="00FC32C3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="00FC32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BCEAC6" w14:textId="2FAC3872" w:rsidR="005C300A" w:rsidRDefault="005412AA" w:rsidP="0000473D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reference the attached </w:t>
      </w:r>
      <w:r w:rsidR="005C300A">
        <w:rPr>
          <w:rFonts w:ascii="Arial" w:eastAsia="Times New Roman" w:hAnsi="Arial" w:cs="Arial"/>
          <w:color w:val="000000"/>
          <w:sz w:val="20"/>
          <w:szCs w:val="20"/>
        </w:rPr>
        <w:t xml:space="preserve">'Outdoor ED Registration' workflow </w:t>
      </w:r>
      <w:r w:rsidR="00CF745A">
        <w:rPr>
          <w:rFonts w:ascii="Arial" w:eastAsia="Times New Roman" w:hAnsi="Arial" w:cs="Arial"/>
          <w:color w:val="000000"/>
          <w:sz w:val="20"/>
          <w:szCs w:val="20"/>
        </w:rPr>
        <w:t xml:space="preserve">which </w:t>
      </w:r>
      <w:r>
        <w:rPr>
          <w:rFonts w:ascii="Arial" w:eastAsia="Times New Roman" w:hAnsi="Arial" w:cs="Arial"/>
          <w:color w:val="000000"/>
          <w:sz w:val="20"/>
          <w:szCs w:val="20"/>
        </w:rPr>
        <w:t>Mount Carmel is currently following</w:t>
      </w:r>
      <w:r w:rsidR="005C300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7679C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4A3FF1D8" w14:textId="37B9F4C3" w:rsidR="00591087" w:rsidRDefault="00173019" w:rsidP="006510AC">
      <w:pPr>
        <w:spacing w:before="100" w:beforeAutospacing="1" w:after="100" w:afterAutospacing="1"/>
        <w:ind w:left="108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object w:dxaOrig="1520" w:dyaOrig="985" w14:anchorId="20872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Acrobat.Document.DC" ShapeID="_x0000_i1025" DrawAspect="Icon" ObjectID="_1662804291" r:id="rId16"/>
        </w:object>
      </w:r>
    </w:p>
    <w:p w14:paraId="05D7F08C" w14:textId="77777777" w:rsidR="0007679C" w:rsidRPr="006510AC" w:rsidRDefault="0007679C" w:rsidP="0007679C">
      <w:pPr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A1BD730" w14:textId="6420297C" w:rsidR="005545F9" w:rsidRDefault="00ED1E19" w:rsidP="00C35885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5C300A">
        <w:rPr>
          <w:rFonts w:ascii="Arial" w:eastAsia="Times New Roman" w:hAnsi="Arial" w:cs="Arial"/>
          <w:color w:val="000000"/>
          <w:sz w:val="20"/>
          <w:szCs w:val="20"/>
        </w:rPr>
        <w:t>Physician will then triage patient and administer COVID-19 test</w:t>
      </w:r>
      <w:r w:rsidR="0002445D" w:rsidRPr="005C300A">
        <w:rPr>
          <w:rFonts w:ascii="Arial" w:eastAsia="Times New Roman" w:hAnsi="Arial" w:cs="Arial"/>
          <w:color w:val="000000"/>
          <w:sz w:val="20"/>
          <w:szCs w:val="20"/>
        </w:rPr>
        <w:t xml:space="preserve"> as needed</w:t>
      </w:r>
      <w:r w:rsidR="0007679C">
        <w:rPr>
          <w:rFonts w:ascii="Arial" w:eastAsia="Times New Roman" w:hAnsi="Arial" w:cs="Arial"/>
          <w:color w:val="000000"/>
          <w:sz w:val="20"/>
          <w:szCs w:val="20"/>
        </w:rPr>
        <w:t xml:space="preserve">. Appropriate clinical care will be </w:t>
      </w:r>
      <w:r w:rsidR="00FF5893">
        <w:rPr>
          <w:rFonts w:ascii="Arial" w:eastAsia="Times New Roman" w:hAnsi="Arial" w:cs="Arial"/>
          <w:color w:val="000000"/>
          <w:sz w:val="20"/>
          <w:szCs w:val="20"/>
        </w:rPr>
        <w:t>delivered,</w:t>
      </w:r>
      <w:r w:rsidR="0007679C">
        <w:rPr>
          <w:rFonts w:ascii="Arial" w:eastAsia="Times New Roman" w:hAnsi="Arial" w:cs="Arial"/>
          <w:color w:val="000000"/>
          <w:sz w:val="20"/>
          <w:szCs w:val="20"/>
        </w:rPr>
        <w:t xml:space="preserve"> and patient will be discharged as needed.</w:t>
      </w:r>
    </w:p>
    <w:p w14:paraId="386A0162" w14:textId="17A61A99" w:rsidR="00CF745A" w:rsidRDefault="00CF745A" w:rsidP="00CF745A">
      <w:pPr>
        <w:spacing w:before="100" w:beforeAutospacing="1" w:after="100" w:afterAutospacing="1"/>
        <w:rPr>
          <w:rFonts w:ascii="Arial" w:eastAsia="Times New Roman" w:hAnsi="Arial" w:cs="Arial"/>
          <w:i/>
          <w:noProof/>
          <w:color w:val="000000"/>
          <w:sz w:val="20"/>
          <w:szCs w:val="20"/>
        </w:rPr>
      </w:pPr>
      <w:r w:rsidRPr="00CF745A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CF745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Currently, the team is using the ED tracking board (FirstNet) to monitor these patients. In addition, the team is charging an </w:t>
      </w:r>
      <w:r w:rsidR="00CA58BE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ED </w:t>
      </w:r>
      <w:r w:rsidRPr="00CF745A">
        <w:rPr>
          <w:rFonts w:ascii="Arial" w:eastAsia="Times New Roman" w:hAnsi="Arial" w:cs="Arial"/>
          <w:i/>
          <w:color w:val="000000"/>
          <w:sz w:val="20"/>
          <w:szCs w:val="20"/>
        </w:rPr>
        <w:t>level 1 charge for patient visits in the Outdoor ED.</w:t>
      </w:r>
      <w:r w:rsidR="00075D2C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Please see the attached job aid for how Mount Carmel will track these patients in FirstNet.</w:t>
      </w:r>
    </w:p>
    <w:bookmarkStart w:id="2" w:name="_GoBack"/>
    <w:p w14:paraId="1154005D" w14:textId="01601726" w:rsidR="00173019" w:rsidRPr="00CF745A" w:rsidRDefault="00173019" w:rsidP="00173019">
      <w:pPr>
        <w:spacing w:before="100" w:beforeAutospacing="1" w:after="0"/>
        <w:jc w:val="center"/>
        <w:rPr>
          <w:rFonts w:ascii="Arial" w:eastAsia="Times New Roman" w:hAnsi="Arial" w:cs="Arial"/>
          <w:i/>
          <w:noProof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</w:rPr>
        <w:object w:dxaOrig="1520" w:dyaOrig="985" w14:anchorId="582C57B4">
          <v:shape id="_x0000_i1026" type="#_x0000_t75" style="width:75.75pt;height:49.5pt" o:ole="">
            <v:imagedata r:id="rId17" o:title=""/>
          </v:shape>
          <o:OLEObject Type="Embed" ProgID="Acrobat.Document.DC" ShapeID="_x0000_i1026" DrawAspect="Icon" ObjectID="_1662804292" r:id="rId18"/>
        </w:object>
      </w:r>
      <w:bookmarkEnd w:id="2"/>
    </w:p>
    <w:p w14:paraId="79982E76" w14:textId="77777777" w:rsidR="0041057A" w:rsidRPr="0007679C" w:rsidRDefault="0041057A" w:rsidP="00173019">
      <w:pPr>
        <w:spacing w:before="100" w:beforeAutospacing="1" w:after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consult Revenue Excellence </w:t>
      </w:r>
      <w:r w:rsidRPr="0041057A">
        <w:rPr>
          <w:rFonts w:ascii="Arial" w:eastAsia="Times New Roman" w:hAnsi="Arial" w:cs="Arial"/>
          <w:color w:val="000000"/>
          <w:sz w:val="20"/>
          <w:szCs w:val="20"/>
        </w:rPr>
        <w:t>leadership as needed. As RHMs continue to roll out Outdoor Emergency Departments, additional guidance will be provided based on the structure created at each RHM.</w:t>
      </w:r>
    </w:p>
    <w:p w14:paraId="311A49FB" w14:textId="7FAF0D25" w:rsidR="0007679C" w:rsidRDefault="0007679C" w:rsidP="0041057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07679C" w:rsidSect="00E9022D">
      <w:headerReference w:type="default" r:id="rId19"/>
      <w:footerReference w:type="default" r:id="rId20"/>
      <w:footerReference w:type="first" r:id="rId21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0C37B" w14:textId="77777777" w:rsidR="00F63932" w:rsidRDefault="00F63932">
      <w:pPr>
        <w:spacing w:after="0"/>
      </w:pPr>
      <w:r>
        <w:separator/>
      </w:r>
    </w:p>
  </w:endnote>
  <w:endnote w:type="continuationSeparator" w:id="0">
    <w:p w14:paraId="4868E1BD" w14:textId="77777777" w:rsidR="00F63932" w:rsidRDefault="00F63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81FA" w14:textId="77777777" w:rsidR="00F63932" w:rsidRDefault="00F63932">
      <w:pPr>
        <w:spacing w:after="0"/>
      </w:pPr>
      <w:r>
        <w:separator/>
      </w:r>
    </w:p>
  </w:footnote>
  <w:footnote w:type="continuationSeparator" w:id="0">
    <w:p w14:paraId="35446C7B" w14:textId="77777777" w:rsidR="00F63932" w:rsidRDefault="00F63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1053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F39"/>
    <w:multiLevelType w:val="hybridMultilevel"/>
    <w:tmpl w:val="9BCEB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9BD"/>
    <w:multiLevelType w:val="hybridMultilevel"/>
    <w:tmpl w:val="A6FA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3AB4"/>
    <w:multiLevelType w:val="hybridMultilevel"/>
    <w:tmpl w:val="A37C6036"/>
    <w:lvl w:ilvl="0" w:tplc="647AF0E8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001C00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FEAE60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F0902E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6443FC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1497FE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E36AC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D6C1F0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0805A0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7D2A26"/>
    <w:multiLevelType w:val="hybridMultilevel"/>
    <w:tmpl w:val="4828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7861"/>
    <w:multiLevelType w:val="hybridMultilevel"/>
    <w:tmpl w:val="DC84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A3EEE"/>
    <w:multiLevelType w:val="hybridMultilevel"/>
    <w:tmpl w:val="ED8A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4DE"/>
    <w:multiLevelType w:val="hybridMultilevel"/>
    <w:tmpl w:val="085AD614"/>
    <w:lvl w:ilvl="0" w:tplc="7BFE4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D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D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44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2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A0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A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72395E"/>
    <w:multiLevelType w:val="hybridMultilevel"/>
    <w:tmpl w:val="F9EE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6F47"/>
    <w:multiLevelType w:val="hybridMultilevel"/>
    <w:tmpl w:val="706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0E34"/>
    <w:multiLevelType w:val="multilevel"/>
    <w:tmpl w:val="3AB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22A8D"/>
    <w:multiLevelType w:val="hybridMultilevel"/>
    <w:tmpl w:val="12022452"/>
    <w:lvl w:ilvl="0" w:tplc="63541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12C6B"/>
    <w:multiLevelType w:val="hybridMultilevel"/>
    <w:tmpl w:val="5E9AA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2122A"/>
    <w:multiLevelType w:val="hybridMultilevel"/>
    <w:tmpl w:val="F6F6D660"/>
    <w:lvl w:ilvl="0" w:tplc="A366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0D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E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0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60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0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A2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7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6"/>
  </w:num>
  <w:num w:numId="5">
    <w:abstractNumId w:val="23"/>
  </w:num>
  <w:num w:numId="6">
    <w:abstractNumId w:val="20"/>
  </w:num>
  <w:num w:numId="7">
    <w:abstractNumId w:val="21"/>
  </w:num>
  <w:num w:numId="8">
    <w:abstractNumId w:val="18"/>
  </w:num>
  <w:num w:numId="9">
    <w:abstractNumId w:val="11"/>
  </w:num>
  <w:num w:numId="10">
    <w:abstractNumId w:val="19"/>
  </w:num>
  <w:num w:numId="11">
    <w:abstractNumId w:val="4"/>
  </w:num>
  <w:num w:numId="12">
    <w:abstractNumId w:val="28"/>
  </w:num>
  <w:num w:numId="13">
    <w:abstractNumId w:val="9"/>
  </w:num>
  <w:num w:numId="14">
    <w:abstractNumId w:val="29"/>
  </w:num>
  <w:num w:numId="15">
    <w:abstractNumId w:val="1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4"/>
  </w:num>
  <w:num w:numId="22">
    <w:abstractNumId w:val="8"/>
  </w:num>
  <w:num w:numId="23">
    <w:abstractNumId w:val="17"/>
  </w:num>
  <w:num w:numId="24">
    <w:abstractNumId w:val="27"/>
  </w:num>
  <w:num w:numId="25">
    <w:abstractNumId w:val="15"/>
  </w:num>
  <w:num w:numId="26">
    <w:abstractNumId w:val="2"/>
  </w:num>
  <w:num w:numId="27">
    <w:abstractNumId w:val="22"/>
  </w:num>
  <w:num w:numId="28">
    <w:abstractNumId w:val="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0473D"/>
    <w:rsid w:val="000102E9"/>
    <w:rsid w:val="00010737"/>
    <w:rsid w:val="0002445D"/>
    <w:rsid w:val="00032DA2"/>
    <w:rsid w:val="0004237E"/>
    <w:rsid w:val="0005458A"/>
    <w:rsid w:val="00066C7C"/>
    <w:rsid w:val="0007179A"/>
    <w:rsid w:val="000723A3"/>
    <w:rsid w:val="0007543F"/>
    <w:rsid w:val="00075D2C"/>
    <w:rsid w:val="0007679C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080"/>
    <w:rsid w:val="00121475"/>
    <w:rsid w:val="0012600A"/>
    <w:rsid w:val="001261B9"/>
    <w:rsid w:val="0012781F"/>
    <w:rsid w:val="001315A3"/>
    <w:rsid w:val="00131C02"/>
    <w:rsid w:val="00134538"/>
    <w:rsid w:val="001345CF"/>
    <w:rsid w:val="00137D44"/>
    <w:rsid w:val="00150DE6"/>
    <w:rsid w:val="0016116F"/>
    <w:rsid w:val="00161568"/>
    <w:rsid w:val="0017036D"/>
    <w:rsid w:val="00173019"/>
    <w:rsid w:val="00173F27"/>
    <w:rsid w:val="001854FA"/>
    <w:rsid w:val="00187ACD"/>
    <w:rsid w:val="001924ED"/>
    <w:rsid w:val="00197756"/>
    <w:rsid w:val="001A76C2"/>
    <w:rsid w:val="001B3269"/>
    <w:rsid w:val="001B461C"/>
    <w:rsid w:val="001C447C"/>
    <w:rsid w:val="001D0402"/>
    <w:rsid w:val="001D7D16"/>
    <w:rsid w:val="001E057E"/>
    <w:rsid w:val="001E0787"/>
    <w:rsid w:val="001E0C6E"/>
    <w:rsid w:val="001E3073"/>
    <w:rsid w:val="001E7004"/>
    <w:rsid w:val="001F2909"/>
    <w:rsid w:val="001F418D"/>
    <w:rsid w:val="001F6697"/>
    <w:rsid w:val="002012B4"/>
    <w:rsid w:val="00202E65"/>
    <w:rsid w:val="0020786F"/>
    <w:rsid w:val="00217E8A"/>
    <w:rsid w:val="0022400B"/>
    <w:rsid w:val="0022684A"/>
    <w:rsid w:val="00232027"/>
    <w:rsid w:val="0025319D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2539"/>
    <w:rsid w:val="002A361D"/>
    <w:rsid w:val="002A5492"/>
    <w:rsid w:val="002B2B2A"/>
    <w:rsid w:val="002C0A90"/>
    <w:rsid w:val="002C1183"/>
    <w:rsid w:val="002C3A30"/>
    <w:rsid w:val="002C6256"/>
    <w:rsid w:val="002D207C"/>
    <w:rsid w:val="002D3B4B"/>
    <w:rsid w:val="002D3F27"/>
    <w:rsid w:val="002F7B33"/>
    <w:rsid w:val="00302CE8"/>
    <w:rsid w:val="00305065"/>
    <w:rsid w:val="003152C9"/>
    <w:rsid w:val="003230FD"/>
    <w:rsid w:val="00326F4C"/>
    <w:rsid w:val="0033563B"/>
    <w:rsid w:val="003431E7"/>
    <w:rsid w:val="003519AE"/>
    <w:rsid w:val="00361098"/>
    <w:rsid w:val="00363F32"/>
    <w:rsid w:val="00367B97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C2F5B"/>
    <w:rsid w:val="003D0C96"/>
    <w:rsid w:val="003E0189"/>
    <w:rsid w:val="003E586F"/>
    <w:rsid w:val="003F4E39"/>
    <w:rsid w:val="003F7F28"/>
    <w:rsid w:val="00403B29"/>
    <w:rsid w:val="0041057A"/>
    <w:rsid w:val="00420DED"/>
    <w:rsid w:val="0043665F"/>
    <w:rsid w:val="00441940"/>
    <w:rsid w:val="00450664"/>
    <w:rsid w:val="00463502"/>
    <w:rsid w:val="004635DE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2D59"/>
    <w:rsid w:val="004B6233"/>
    <w:rsid w:val="004B6AA8"/>
    <w:rsid w:val="004B75D9"/>
    <w:rsid w:val="004D7F52"/>
    <w:rsid w:val="004E09BF"/>
    <w:rsid w:val="004E5DDC"/>
    <w:rsid w:val="00504CB4"/>
    <w:rsid w:val="005109D7"/>
    <w:rsid w:val="00511B6D"/>
    <w:rsid w:val="00512661"/>
    <w:rsid w:val="00517969"/>
    <w:rsid w:val="005231BC"/>
    <w:rsid w:val="005311AA"/>
    <w:rsid w:val="005322F1"/>
    <w:rsid w:val="00534E61"/>
    <w:rsid w:val="005412AA"/>
    <w:rsid w:val="00541CEA"/>
    <w:rsid w:val="00547487"/>
    <w:rsid w:val="00547D76"/>
    <w:rsid w:val="00550BE2"/>
    <w:rsid w:val="0055249F"/>
    <w:rsid w:val="005526B4"/>
    <w:rsid w:val="00553749"/>
    <w:rsid w:val="005545F9"/>
    <w:rsid w:val="005619AB"/>
    <w:rsid w:val="005626C5"/>
    <w:rsid w:val="00573588"/>
    <w:rsid w:val="0057528F"/>
    <w:rsid w:val="0058113B"/>
    <w:rsid w:val="005830AD"/>
    <w:rsid w:val="00583AFF"/>
    <w:rsid w:val="00584834"/>
    <w:rsid w:val="0058720F"/>
    <w:rsid w:val="00587664"/>
    <w:rsid w:val="00591087"/>
    <w:rsid w:val="00594D30"/>
    <w:rsid w:val="005A13E2"/>
    <w:rsid w:val="005A235E"/>
    <w:rsid w:val="005A2F15"/>
    <w:rsid w:val="005B5022"/>
    <w:rsid w:val="005C300A"/>
    <w:rsid w:val="005C5948"/>
    <w:rsid w:val="005C7870"/>
    <w:rsid w:val="005D04E4"/>
    <w:rsid w:val="005D0854"/>
    <w:rsid w:val="005D4213"/>
    <w:rsid w:val="005E0468"/>
    <w:rsid w:val="005E7CF0"/>
    <w:rsid w:val="005F0B84"/>
    <w:rsid w:val="00600ECF"/>
    <w:rsid w:val="0061181B"/>
    <w:rsid w:val="0061437A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10AC"/>
    <w:rsid w:val="00653742"/>
    <w:rsid w:val="00654E24"/>
    <w:rsid w:val="00661BB0"/>
    <w:rsid w:val="0066247D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510D"/>
    <w:rsid w:val="006A6F3E"/>
    <w:rsid w:val="006B1DDE"/>
    <w:rsid w:val="006B78C8"/>
    <w:rsid w:val="006B7BF3"/>
    <w:rsid w:val="006C3F0E"/>
    <w:rsid w:val="006D7546"/>
    <w:rsid w:val="006E0CD9"/>
    <w:rsid w:val="006F34DF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585"/>
    <w:rsid w:val="00753737"/>
    <w:rsid w:val="007750BA"/>
    <w:rsid w:val="0077670C"/>
    <w:rsid w:val="00783F6A"/>
    <w:rsid w:val="00785CF2"/>
    <w:rsid w:val="00786C70"/>
    <w:rsid w:val="00797641"/>
    <w:rsid w:val="007A03F7"/>
    <w:rsid w:val="007A359D"/>
    <w:rsid w:val="007A3A92"/>
    <w:rsid w:val="007A44E3"/>
    <w:rsid w:val="007A4B1D"/>
    <w:rsid w:val="007A66BB"/>
    <w:rsid w:val="007B0952"/>
    <w:rsid w:val="007B0B1C"/>
    <w:rsid w:val="007B4B76"/>
    <w:rsid w:val="007B6797"/>
    <w:rsid w:val="007B76E4"/>
    <w:rsid w:val="007C0143"/>
    <w:rsid w:val="007D678A"/>
    <w:rsid w:val="007E3747"/>
    <w:rsid w:val="007E440E"/>
    <w:rsid w:val="007E680D"/>
    <w:rsid w:val="007F2652"/>
    <w:rsid w:val="007F3384"/>
    <w:rsid w:val="00801A44"/>
    <w:rsid w:val="008269D3"/>
    <w:rsid w:val="008346D8"/>
    <w:rsid w:val="00837466"/>
    <w:rsid w:val="00843A5F"/>
    <w:rsid w:val="008507ED"/>
    <w:rsid w:val="00852059"/>
    <w:rsid w:val="00853D9E"/>
    <w:rsid w:val="0085614A"/>
    <w:rsid w:val="00857926"/>
    <w:rsid w:val="00863405"/>
    <w:rsid w:val="008725C6"/>
    <w:rsid w:val="008763C3"/>
    <w:rsid w:val="0088105B"/>
    <w:rsid w:val="00881E1C"/>
    <w:rsid w:val="00881EF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E5E"/>
    <w:rsid w:val="008E4F31"/>
    <w:rsid w:val="008F087F"/>
    <w:rsid w:val="008F50B2"/>
    <w:rsid w:val="008F679C"/>
    <w:rsid w:val="009023CD"/>
    <w:rsid w:val="00906D08"/>
    <w:rsid w:val="009113EA"/>
    <w:rsid w:val="00912D51"/>
    <w:rsid w:val="00913469"/>
    <w:rsid w:val="00921EE7"/>
    <w:rsid w:val="009301B6"/>
    <w:rsid w:val="009342EB"/>
    <w:rsid w:val="0093702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51"/>
    <w:rsid w:val="0099383A"/>
    <w:rsid w:val="00997298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7F2E"/>
    <w:rsid w:val="00A53B98"/>
    <w:rsid w:val="00A6131D"/>
    <w:rsid w:val="00A615FE"/>
    <w:rsid w:val="00A65C99"/>
    <w:rsid w:val="00A67AE4"/>
    <w:rsid w:val="00A732C2"/>
    <w:rsid w:val="00A74EE9"/>
    <w:rsid w:val="00A81DE3"/>
    <w:rsid w:val="00A86023"/>
    <w:rsid w:val="00A96AA3"/>
    <w:rsid w:val="00AA3290"/>
    <w:rsid w:val="00AB4D52"/>
    <w:rsid w:val="00AB7027"/>
    <w:rsid w:val="00AB70DC"/>
    <w:rsid w:val="00AC40FC"/>
    <w:rsid w:val="00AC4DBF"/>
    <w:rsid w:val="00AC6400"/>
    <w:rsid w:val="00AC72E2"/>
    <w:rsid w:val="00AC7A38"/>
    <w:rsid w:val="00AD3CF0"/>
    <w:rsid w:val="00AD7AE6"/>
    <w:rsid w:val="00AE2230"/>
    <w:rsid w:val="00AE7C5D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46522"/>
    <w:rsid w:val="00B51348"/>
    <w:rsid w:val="00B52830"/>
    <w:rsid w:val="00B53CF5"/>
    <w:rsid w:val="00B567A3"/>
    <w:rsid w:val="00B56CF3"/>
    <w:rsid w:val="00B62CDD"/>
    <w:rsid w:val="00B66E36"/>
    <w:rsid w:val="00B706DC"/>
    <w:rsid w:val="00B748D9"/>
    <w:rsid w:val="00B77F8A"/>
    <w:rsid w:val="00B80CEE"/>
    <w:rsid w:val="00B83272"/>
    <w:rsid w:val="00B83B10"/>
    <w:rsid w:val="00B85ABC"/>
    <w:rsid w:val="00B86339"/>
    <w:rsid w:val="00B9085D"/>
    <w:rsid w:val="00B92F73"/>
    <w:rsid w:val="00B93429"/>
    <w:rsid w:val="00B94F05"/>
    <w:rsid w:val="00B95213"/>
    <w:rsid w:val="00BA0C4B"/>
    <w:rsid w:val="00BA55D2"/>
    <w:rsid w:val="00BB191E"/>
    <w:rsid w:val="00BB6A34"/>
    <w:rsid w:val="00BC543E"/>
    <w:rsid w:val="00BC72AD"/>
    <w:rsid w:val="00BC7AED"/>
    <w:rsid w:val="00BD36E4"/>
    <w:rsid w:val="00BD3B15"/>
    <w:rsid w:val="00BD5855"/>
    <w:rsid w:val="00BD5FE0"/>
    <w:rsid w:val="00BE008A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06390"/>
    <w:rsid w:val="00C16287"/>
    <w:rsid w:val="00C20732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6EA"/>
    <w:rsid w:val="00C8590F"/>
    <w:rsid w:val="00CA157A"/>
    <w:rsid w:val="00CA58BE"/>
    <w:rsid w:val="00CB206A"/>
    <w:rsid w:val="00CB2704"/>
    <w:rsid w:val="00CB31C0"/>
    <w:rsid w:val="00CC0CDD"/>
    <w:rsid w:val="00CC1BAC"/>
    <w:rsid w:val="00CD4F0C"/>
    <w:rsid w:val="00CF68E8"/>
    <w:rsid w:val="00CF745A"/>
    <w:rsid w:val="00D01A5E"/>
    <w:rsid w:val="00D0204A"/>
    <w:rsid w:val="00D05B0B"/>
    <w:rsid w:val="00D076CD"/>
    <w:rsid w:val="00D16F8A"/>
    <w:rsid w:val="00D20D65"/>
    <w:rsid w:val="00D33C98"/>
    <w:rsid w:val="00D41B1D"/>
    <w:rsid w:val="00D428B6"/>
    <w:rsid w:val="00D57668"/>
    <w:rsid w:val="00D634ED"/>
    <w:rsid w:val="00D71629"/>
    <w:rsid w:val="00D74841"/>
    <w:rsid w:val="00D81A0D"/>
    <w:rsid w:val="00D901EB"/>
    <w:rsid w:val="00D965A3"/>
    <w:rsid w:val="00DA0D87"/>
    <w:rsid w:val="00DA7127"/>
    <w:rsid w:val="00DB2911"/>
    <w:rsid w:val="00DB5249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27051"/>
    <w:rsid w:val="00E37027"/>
    <w:rsid w:val="00E41D76"/>
    <w:rsid w:val="00E41F91"/>
    <w:rsid w:val="00E43F53"/>
    <w:rsid w:val="00E514F9"/>
    <w:rsid w:val="00E5180F"/>
    <w:rsid w:val="00E565A8"/>
    <w:rsid w:val="00E66CDD"/>
    <w:rsid w:val="00E72ACA"/>
    <w:rsid w:val="00E866B3"/>
    <w:rsid w:val="00E87EB0"/>
    <w:rsid w:val="00E9022D"/>
    <w:rsid w:val="00E952B7"/>
    <w:rsid w:val="00E967F8"/>
    <w:rsid w:val="00EA049E"/>
    <w:rsid w:val="00EA23F0"/>
    <w:rsid w:val="00EA51E0"/>
    <w:rsid w:val="00EA5A93"/>
    <w:rsid w:val="00EC20D9"/>
    <w:rsid w:val="00ED1E1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36F9"/>
    <w:rsid w:val="00F63932"/>
    <w:rsid w:val="00F643DA"/>
    <w:rsid w:val="00F67875"/>
    <w:rsid w:val="00F71C9F"/>
    <w:rsid w:val="00F76999"/>
    <w:rsid w:val="00F8643E"/>
    <w:rsid w:val="00F916AC"/>
    <w:rsid w:val="00FA12DA"/>
    <w:rsid w:val="00FA616B"/>
    <w:rsid w:val="00FB1C27"/>
    <w:rsid w:val="00FB2412"/>
    <w:rsid w:val="00FB438C"/>
    <w:rsid w:val="00FB7664"/>
    <w:rsid w:val="00FC32C3"/>
    <w:rsid w:val="00FC5842"/>
    <w:rsid w:val="00FC709B"/>
    <w:rsid w:val="00FD5EAC"/>
    <w:rsid w:val="00FD5F0B"/>
    <w:rsid w:val="00FD6E49"/>
    <w:rsid w:val="00FE5F3D"/>
    <w:rsid w:val="00FF3724"/>
    <w:rsid w:val="00FF4515"/>
    <w:rsid w:val="00FF5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2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330">
          <w:marLeft w:val="60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252">
          <w:marLeft w:val="60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528">
          <w:marLeft w:val="119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13">
          <w:marLeft w:val="119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22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http://www.trinity-health.org/workfiles/covid-19/covid-19-patient-verbal-consen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51F99-F991-40C9-BB2A-BFDC03C87D98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4b91531d-a4f7-47e3-8687-1e7e838a3343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44FF554-FC6E-45EC-A368-AA8E7AC8F1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A6CC12-A82A-4F55-A990-530F489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Samantha Garbutt</cp:lastModifiedBy>
  <cp:revision>2</cp:revision>
  <cp:lastPrinted>2017-05-10T14:14:00Z</cp:lastPrinted>
  <dcterms:created xsi:type="dcterms:W3CDTF">2020-09-28T17:18:00Z</dcterms:created>
  <dcterms:modified xsi:type="dcterms:W3CDTF">2020-09-28T17:18:00Z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33996f95-9efc-4b48-a665-1b12a60c5488</vt:lpwstr>
  </property>
</Properties>
</file>