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D43E" w14:textId="7CB68540" w:rsidR="00A16D79" w:rsidRDefault="00121475" w:rsidP="00B51348">
      <w:pPr>
        <w:pStyle w:val="BodyText"/>
        <w:spacing w:line="200" w:lineRule="exact"/>
        <w:ind w:firstLine="0"/>
        <w:rPr>
          <w:rStyle w:val="3ArticleTitleStyleChar"/>
          <w:sz w:val="24"/>
          <w:szCs w:val="24"/>
        </w:rPr>
      </w:pPr>
      <w:r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>
        <w:rPr>
          <w:rStyle w:val="3ArticleTitleStyleChar"/>
          <w:sz w:val="24"/>
          <w:szCs w:val="24"/>
        </w:rPr>
        <w:br/>
      </w:r>
      <w:r w:rsidR="00E9022D">
        <w:rPr>
          <w:noProof/>
        </w:rPr>
        <w:drawing>
          <wp:anchor distT="0" distB="0" distL="114300" distR="114300" simplePos="0" relativeHeight="251659264" behindDoc="0" locked="0" layoutInCell="1" allowOverlap="1" wp14:anchorId="55865421" wp14:editId="51185192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AD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B979F8C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49530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7" y="20700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F14FD4D" w14:textId="3C935ED9" w:rsidR="005830AD" w:rsidRPr="00121475" w:rsidRDefault="00986348" w:rsidP="005830AD">
                            <w:pPr>
                              <w:pStyle w:val="2SubheadStyle"/>
                              <w:rPr>
                                <w:b/>
                                <w:szCs w:val="44"/>
                              </w:rPr>
                            </w:pPr>
                            <w:r>
                              <w:rPr>
                                <w:b/>
                              </w:rPr>
                              <w:t>Social Posts – Vaccine Booster Doses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1F5A" id="_x0000_s1027" type="#_x0000_t202" style="position:absolute;margin-left:36pt;margin-top:108pt;width:39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" filled="f" stroked="f">
                <v:textbox inset="0,0,0,0">
                  <w:txbxContent>
                    <w:p w14:paraId="3F14FD4D" w14:textId="3C935ED9" w:rsidR="005830AD" w:rsidRPr="00121475" w:rsidRDefault="00986348" w:rsidP="005830AD">
                      <w:pPr>
                        <w:pStyle w:val="2SubheadStyle"/>
                        <w:rPr>
                          <w:b/>
                          <w:szCs w:val="44"/>
                        </w:rPr>
                      </w:pPr>
                      <w:r>
                        <w:rPr>
                          <w:b/>
                        </w:rPr>
                        <w:t>Social Posts – Vaccine Booster Doses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7153">
        <w:rPr>
          <w:noProof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5830AD" w:rsidRPr="005830AD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570D3ADF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/>
              <w:rPr>
                <w:rFonts w:ascii="Arial" w:eastAsia="Calibri" w:hAnsi="Arial" w:cs="Arial"/>
                <w:b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>Audience</w:t>
            </w: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proofErr w:type="spellStart"/>
            <w:r w:rsidR="00986348">
              <w:rPr>
                <w:rFonts w:ascii="Arial" w:eastAsia="Calibri" w:hAnsi="Arial" w:cs="Arial"/>
                <w:sz w:val="20"/>
                <w:szCs w:val="22"/>
              </w:rPr>
              <w:t>MarComm</w:t>
            </w:r>
            <w:proofErr w:type="spellEnd"/>
            <w:r w:rsidR="00986348">
              <w:rPr>
                <w:rFonts w:ascii="Arial" w:eastAsia="Calibri" w:hAnsi="Arial" w:cs="Arial"/>
                <w:sz w:val="20"/>
                <w:szCs w:val="22"/>
              </w:rPr>
              <w:t xml:space="preserve"> colleagues to post on social media</w:t>
            </w:r>
          </w:p>
        </w:tc>
      </w:tr>
      <w:tr w:rsidR="005830AD" w:rsidRPr="005830AD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37C2DE07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Revision Date: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986348">
              <w:rPr>
                <w:rFonts w:ascii="Arial" w:eastAsia="Calibri" w:hAnsi="Arial" w:cs="Arial"/>
                <w:sz w:val="20"/>
                <w:szCs w:val="22"/>
              </w:rPr>
              <w:t>1</w:t>
            </w:r>
            <w:r w:rsidR="00913C5F">
              <w:rPr>
                <w:rFonts w:ascii="Arial" w:eastAsia="Calibri" w:hAnsi="Arial" w:cs="Arial"/>
                <w:sz w:val="20"/>
                <w:szCs w:val="22"/>
              </w:rPr>
              <w:t>1/4</w:t>
            </w:r>
            <w:r w:rsidR="00986348">
              <w:rPr>
                <w:rFonts w:ascii="Arial" w:eastAsia="Calibri" w:hAnsi="Arial" w:cs="Arial"/>
                <w:sz w:val="20"/>
                <w:szCs w:val="22"/>
              </w:rPr>
              <w:t>/2021</w:t>
            </w:r>
          </w:p>
        </w:tc>
      </w:tr>
      <w:tr w:rsidR="005830AD" w:rsidRPr="00BA39B8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1E6A71C9" w:rsidR="005830AD" w:rsidRPr="00BA39B8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  <w:lang w:val="fr-FR"/>
              </w:rPr>
            </w:pPr>
            <w:proofErr w:type="gramStart"/>
            <w:r w:rsidRPr="00BA39B8">
              <w:rPr>
                <w:rFonts w:ascii="Arial" w:eastAsia="Calibri" w:hAnsi="Arial" w:cs="Arial"/>
                <w:b/>
                <w:sz w:val="20"/>
                <w:szCs w:val="22"/>
                <w:lang w:val="fr-FR"/>
              </w:rPr>
              <w:t>Version:</w:t>
            </w:r>
            <w:proofErr w:type="gramEnd"/>
            <w:r w:rsidRPr="00BA39B8">
              <w:rPr>
                <w:rFonts w:ascii="Arial" w:eastAsia="Calibri" w:hAnsi="Arial" w:cs="Arial"/>
                <w:b/>
                <w:sz w:val="20"/>
                <w:szCs w:val="22"/>
                <w:lang w:val="fr-FR"/>
              </w:rPr>
              <w:t xml:space="preserve"> </w:t>
            </w:r>
            <w:r w:rsidRPr="00BA39B8">
              <w:rPr>
                <w:rFonts w:ascii="Arial" w:eastAsia="Calibri" w:hAnsi="Arial" w:cs="Arial"/>
                <w:sz w:val="20"/>
                <w:szCs w:val="22"/>
                <w:lang w:val="fr-FR"/>
              </w:rPr>
              <w:t>Version #</w:t>
            </w:r>
            <w:r w:rsidR="00986348">
              <w:rPr>
                <w:rFonts w:ascii="Arial" w:eastAsia="Calibri" w:hAnsi="Arial" w:cs="Arial"/>
                <w:sz w:val="20"/>
                <w:szCs w:val="22"/>
                <w:lang w:val="fr-FR"/>
              </w:rPr>
              <w:t>1</w:t>
            </w:r>
          </w:p>
        </w:tc>
      </w:tr>
      <w:tr w:rsidR="00967BE7" w:rsidRPr="00BA39B8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15C67375" w:rsidR="00967BE7" w:rsidRPr="00967BE7" w:rsidRDefault="006F7270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COVID-19 Response Team </w:t>
            </w:r>
            <w:r w:rsidR="00967BE7" w:rsidRPr="00967BE7">
              <w:rPr>
                <w:rFonts w:ascii="Arial" w:eastAsia="Calibri" w:hAnsi="Arial" w:cs="Arial"/>
                <w:b/>
                <w:sz w:val="20"/>
                <w:szCs w:val="22"/>
              </w:rPr>
              <w:t xml:space="preserve">Owner: </w:t>
            </w:r>
            <w:r w:rsidR="00967BE7">
              <w:rPr>
                <w:rFonts w:ascii="Arial" w:eastAsia="Calibri" w:hAnsi="Arial" w:cs="Arial"/>
                <w:sz w:val="20"/>
                <w:szCs w:val="22"/>
              </w:rPr>
              <w:t>Clinical and Operations</w:t>
            </w:r>
          </w:p>
        </w:tc>
      </w:tr>
      <w:tr w:rsidR="00967BE7" w:rsidRPr="00BA39B8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22DC5867" w:rsidR="00967BE7" w:rsidRPr="00967BE7" w:rsidRDefault="00967BE7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 xml:space="preserve">Date of Last Review: </w:t>
            </w:r>
            <w:r w:rsidR="00986348" w:rsidRPr="00986348">
              <w:rPr>
                <w:rFonts w:ascii="Arial" w:eastAsia="Calibri" w:hAnsi="Arial" w:cs="Arial"/>
                <w:bCs/>
                <w:sz w:val="20"/>
                <w:szCs w:val="22"/>
              </w:rPr>
              <w:t>1</w:t>
            </w:r>
            <w:r w:rsidR="00913C5F">
              <w:rPr>
                <w:rFonts w:ascii="Arial" w:eastAsia="Calibri" w:hAnsi="Arial" w:cs="Arial"/>
                <w:bCs/>
                <w:sz w:val="20"/>
                <w:szCs w:val="22"/>
              </w:rPr>
              <w:t>1/4</w:t>
            </w:r>
            <w:r w:rsidR="00986348" w:rsidRPr="00986348">
              <w:rPr>
                <w:rFonts w:ascii="Arial" w:eastAsia="Calibri" w:hAnsi="Arial" w:cs="Arial"/>
                <w:bCs/>
                <w:sz w:val="20"/>
                <w:szCs w:val="22"/>
              </w:rPr>
              <w:t>/2021</w:t>
            </w:r>
          </w:p>
        </w:tc>
      </w:tr>
    </w:tbl>
    <w:p w14:paraId="2BED7BD5" w14:textId="77777777" w:rsidR="00913C5F" w:rsidRDefault="00913C5F" w:rsidP="00913C5F">
      <w:pPr>
        <w:pStyle w:val="3ArticleTitleStyle"/>
        <w:spacing w:before="0" w:after="0" w:line="252" w:lineRule="auto"/>
        <w:rPr>
          <w:rStyle w:val="3ArticleTitleStyleChar"/>
          <w:szCs w:val="24"/>
        </w:rPr>
      </w:pPr>
    </w:p>
    <w:p w14:paraId="3DD1014B" w14:textId="000DC93B" w:rsidR="00913C5F" w:rsidRPr="00986348" w:rsidRDefault="00913C5F" w:rsidP="00913C5F">
      <w:pPr>
        <w:pStyle w:val="3ArticleTitleStyle"/>
        <w:spacing w:before="0" w:after="0" w:line="252" w:lineRule="auto"/>
        <w:rPr>
          <w:szCs w:val="24"/>
        </w:rPr>
      </w:pPr>
      <w:r>
        <w:rPr>
          <w:rStyle w:val="3ArticleTitleStyleChar"/>
          <w:szCs w:val="24"/>
        </w:rPr>
        <w:t xml:space="preserve">Post </w:t>
      </w:r>
      <w:r>
        <w:rPr>
          <w:rStyle w:val="3ArticleTitleStyleChar"/>
          <w:szCs w:val="24"/>
        </w:rPr>
        <w:t>1</w:t>
      </w:r>
    </w:p>
    <w:p w14:paraId="162B6B9F" w14:textId="77777777" w:rsidR="00913C5F" w:rsidRDefault="00913C5F" w:rsidP="00913C5F">
      <w:pPr>
        <w:spacing w:after="0" w:line="252" w:lineRule="auto"/>
        <w:rPr>
          <w:rFonts w:ascii="Arial" w:hAnsi="Arial" w:cs="Arial"/>
          <w:sz w:val="20"/>
          <w:szCs w:val="20"/>
        </w:rPr>
      </w:pPr>
      <w:r w:rsidRPr="00986348">
        <w:rPr>
          <w:rFonts w:ascii="Arial" w:hAnsi="Arial" w:cs="Arial"/>
          <w:sz w:val="20"/>
          <w:szCs w:val="20"/>
        </w:rPr>
        <w:t>Unsure if you should receive a COVID-19 booster dose? All who received the Johnson and Johnson vaccine should receive a booster dose at least 2 months after their initial dose, and the CDC recommends that higher-risk groups who received the Pfizer (</w:t>
      </w:r>
      <w:proofErr w:type="spellStart"/>
      <w:r w:rsidRPr="00986348">
        <w:rPr>
          <w:rFonts w:ascii="Arial" w:hAnsi="Arial" w:cs="Arial"/>
          <w:sz w:val="20"/>
          <w:szCs w:val="20"/>
        </w:rPr>
        <w:t>Comirnaty</w:t>
      </w:r>
      <w:proofErr w:type="spellEnd"/>
      <w:r w:rsidRPr="00986348">
        <w:rPr>
          <w:rFonts w:ascii="Arial" w:hAnsi="Arial" w:cs="Arial"/>
          <w:sz w:val="20"/>
          <w:szCs w:val="20"/>
        </w:rPr>
        <w:t xml:space="preserve">) or </w:t>
      </w:r>
      <w:proofErr w:type="spellStart"/>
      <w:r w:rsidRPr="00986348">
        <w:rPr>
          <w:rFonts w:ascii="Arial" w:hAnsi="Arial" w:cs="Arial"/>
          <w:sz w:val="20"/>
          <w:szCs w:val="20"/>
        </w:rPr>
        <w:t>Moderna</w:t>
      </w:r>
      <w:proofErr w:type="spellEnd"/>
      <w:r w:rsidRPr="00986348">
        <w:rPr>
          <w:rFonts w:ascii="Arial" w:hAnsi="Arial" w:cs="Arial"/>
          <w:sz w:val="20"/>
          <w:szCs w:val="20"/>
        </w:rPr>
        <w:t xml:space="preserve"> vaccines also receive booster doses. For an overview of who should receive a booster dose, read more. [Link to </w:t>
      </w:r>
      <w:hyperlink r:id="rId13" w:history="1">
        <w:r w:rsidRPr="00F7257A">
          <w:rPr>
            <w:rStyle w:val="Hyperlink"/>
            <w:rFonts w:ascii="Arial" w:hAnsi="Arial" w:cs="Arial"/>
            <w:sz w:val="20"/>
            <w:szCs w:val="20"/>
          </w:rPr>
          <w:t>https://www.trinity-health.org/covid-19-resources/_assets/documents/clinical-guidance/vaccine/vaccine-boosters-for-adults.pdf</w:t>
        </w:r>
      </w:hyperlink>
      <w:r w:rsidRPr="00986348">
        <w:rPr>
          <w:rFonts w:ascii="Arial" w:hAnsi="Arial" w:cs="Arial"/>
          <w:sz w:val="20"/>
          <w:szCs w:val="20"/>
        </w:rPr>
        <w:t>]</w:t>
      </w:r>
    </w:p>
    <w:p w14:paraId="1ACC7048" w14:textId="77777777" w:rsidR="00913C5F" w:rsidRDefault="00913C5F" w:rsidP="00913C5F">
      <w:pPr>
        <w:spacing w:after="0" w:line="252" w:lineRule="auto"/>
        <w:rPr>
          <w:rFonts w:ascii="Arial" w:hAnsi="Arial" w:cs="Arial"/>
          <w:sz w:val="20"/>
          <w:szCs w:val="20"/>
        </w:rPr>
      </w:pPr>
    </w:p>
    <w:p w14:paraId="58152248" w14:textId="54A70D18" w:rsidR="00913C5F" w:rsidRPr="00913C5F" w:rsidRDefault="00913C5F" w:rsidP="00913C5F">
      <w:pPr>
        <w:spacing w:after="0" w:line="252" w:lineRule="auto"/>
        <w:rPr>
          <w:rStyle w:val="3ArticleTitleStyleChar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92A491D" wp14:editId="6643DDF6">
            <wp:extent cx="3840480" cy="19202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C2C1" w14:textId="77777777" w:rsidR="00913C5F" w:rsidRDefault="00913C5F" w:rsidP="00913C5F">
      <w:pPr>
        <w:pStyle w:val="3ArticleTitleStyle"/>
        <w:spacing w:before="0" w:after="0" w:line="252" w:lineRule="auto"/>
        <w:rPr>
          <w:rStyle w:val="3ArticleTitleStyleChar"/>
          <w:szCs w:val="24"/>
        </w:rPr>
      </w:pPr>
    </w:p>
    <w:p w14:paraId="12B41F1C" w14:textId="50B451FA" w:rsidR="00986348" w:rsidRPr="00986348" w:rsidRDefault="00986348" w:rsidP="00913C5F">
      <w:pPr>
        <w:pStyle w:val="3ArticleTitleStyle"/>
        <w:spacing w:before="0" w:after="0" w:line="252" w:lineRule="auto"/>
        <w:rPr>
          <w:sz w:val="20"/>
          <w:szCs w:val="20"/>
        </w:rPr>
      </w:pPr>
      <w:r>
        <w:rPr>
          <w:rStyle w:val="3ArticleTitleStyleChar"/>
          <w:szCs w:val="24"/>
        </w:rPr>
        <w:t>Post 2</w:t>
      </w:r>
    </w:p>
    <w:p w14:paraId="231A21C2" w14:textId="0698C335" w:rsidR="00986348" w:rsidRDefault="00986348" w:rsidP="00913C5F">
      <w:pPr>
        <w:spacing w:after="0" w:line="252" w:lineRule="auto"/>
        <w:rPr>
          <w:rFonts w:ascii="Arial" w:hAnsi="Arial" w:cs="Arial"/>
          <w:sz w:val="20"/>
          <w:szCs w:val="20"/>
        </w:rPr>
      </w:pPr>
      <w:r w:rsidRPr="00986348">
        <w:rPr>
          <w:rFonts w:ascii="Arial" w:hAnsi="Arial" w:cs="Arial"/>
          <w:sz w:val="20"/>
          <w:szCs w:val="20"/>
        </w:rPr>
        <w:t xml:space="preserve">With flu season arriving, some people have wondered if they are able to receive a COVID-19 vaccine and flu vaccine at the same time. The CDC states that it is safe to receive both vaccines during the same visit. Read more. [Link to </w:t>
      </w:r>
      <w:hyperlink r:id="rId15" w:history="1">
        <w:r w:rsidRPr="00986348">
          <w:rPr>
            <w:rStyle w:val="Hyperlink"/>
            <w:rFonts w:ascii="Arial" w:hAnsi="Arial" w:cs="Arial"/>
            <w:sz w:val="20"/>
            <w:szCs w:val="20"/>
          </w:rPr>
          <w:t>https://www.cdc.gov/flu/season/faq-flu-season-2021-2022.htm</w:t>
        </w:r>
      </w:hyperlink>
      <w:r w:rsidRPr="00986348">
        <w:rPr>
          <w:rFonts w:ascii="Arial" w:hAnsi="Arial" w:cs="Arial"/>
          <w:sz w:val="20"/>
          <w:szCs w:val="20"/>
        </w:rPr>
        <w:t>]</w:t>
      </w:r>
    </w:p>
    <w:p w14:paraId="2D85725D" w14:textId="738136C5" w:rsidR="004B42E9" w:rsidRDefault="004B42E9" w:rsidP="00913C5F">
      <w:pPr>
        <w:spacing w:after="0" w:line="252" w:lineRule="auto"/>
        <w:rPr>
          <w:rFonts w:ascii="Arial" w:hAnsi="Arial" w:cs="Arial"/>
          <w:sz w:val="20"/>
          <w:szCs w:val="20"/>
        </w:rPr>
      </w:pPr>
    </w:p>
    <w:p w14:paraId="765BF7C1" w14:textId="5521D8E2" w:rsidR="00986348" w:rsidRDefault="004B42E9" w:rsidP="00913C5F">
      <w:pPr>
        <w:spacing w:after="0" w:line="252" w:lineRule="auto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693A33" wp14:editId="44661FE0">
            <wp:extent cx="3840480" cy="19202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5C21" w14:textId="77777777" w:rsidR="00913C5F" w:rsidRDefault="00913C5F" w:rsidP="00913C5F">
      <w:pPr>
        <w:pStyle w:val="3ArticleTitleStyle"/>
        <w:spacing w:before="0" w:after="0" w:line="252" w:lineRule="auto"/>
        <w:rPr>
          <w:rStyle w:val="3ArticleTitleStyleChar"/>
          <w:szCs w:val="24"/>
        </w:rPr>
      </w:pPr>
    </w:p>
    <w:p w14:paraId="56738174" w14:textId="61714545" w:rsidR="00913C5F" w:rsidRDefault="00986348" w:rsidP="00913C5F">
      <w:pPr>
        <w:pStyle w:val="3ArticleTitleStyle"/>
        <w:spacing w:before="0" w:after="0" w:line="252" w:lineRule="auto"/>
        <w:rPr>
          <w:rStyle w:val="3ArticleTitleStyleChar"/>
          <w:szCs w:val="24"/>
        </w:rPr>
      </w:pPr>
      <w:r>
        <w:rPr>
          <w:rStyle w:val="3ArticleTitleStyleChar"/>
          <w:szCs w:val="24"/>
        </w:rPr>
        <w:t xml:space="preserve">Post </w:t>
      </w:r>
      <w:r w:rsidR="00913C5F">
        <w:rPr>
          <w:rStyle w:val="3ArticleTitleStyleChar"/>
          <w:szCs w:val="24"/>
        </w:rPr>
        <w:t>3</w:t>
      </w:r>
    </w:p>
    <w:p w14:paraId="64FCE246" w14:textId="5E073B1C" w:rsidR="00986348" w:rsidRDefault="00986348" w:rsidP="00913C5F">
      <w:pPr>
        <w:pStyle w:val="3ArticleTitleStyle"/>
        <w:spacing w:before="0" w:after="0" w:line="252" w:lineRule="auto"/>
        <w:rPr>
          <w:sz w:val="20"/>
          <w:szCs w:val="20"/>
        </w:rPr>
      </w:pPr>
      <w:r w:rsidRPr="00913C5F">
        <w:rPr>
          <w:color w:val="auto"/>
          <w:sz w:val="20"/>
          <w:szCs w:val="20"/>
        </w:rPr>
        <w:t>The COVID-19 vaccines remain highly effective in reducing serious illness, hospitalizations and deaths from COVID-19 infection. However, for some groups, booster doses are recommended to help strengthen the immune system’s response over time. Learn more. [</w:t>
      </w:r>
      <w:r>
        <w:rPr>
          <w:sz w:val="20"/>
          <w:szCs w:val="20"/>
        </w:rPr>
        <w:t xml:space="preserve">Link to </w:t>
      </w:r>
      <w:hyperlink r:id="rId17" w:history="1">
        <w:r w:rsidRPr="009843AD">
          <w:rPr>
            <w:rStyle w:val="Hyperlink"/>
            <w:sz w:val="20"/>
            <w:szCs w:val="20"/>
          </w:rPr>
          <w:t>https://www.cdc.gov/media/releases/2021/p1021-covid-booster.html</w:t>
        </w:r>
      </w:hyperlink>
      <w:r>
        <w:rPr>
          <w:sz w:val="20"/>
          <w:szCs w:val="20"/>
        </w:rPr>
        <w:t>]</w:t>
      </w:r>
    </w:p>
    <w:p w14:paraId="1D08EE6C" w14:textId="7AAF5F00" w:rsidR="004B42E9" w:rsidRDefault="004B42E9" w:rsidP="00913C5F">
      <w:pPr>
        <w:spacing w:after="0" w:line="252" w:lineRule="auto"/>
        <w:rPr>
          <w:rFonts w:ascii="Arial" w:hAnsi="Arial" w:cs="Arial"/>
          <w:sz w:val="20"/>
          <w:szCs w:val="20"/>
        </w:rPr>
      </w:pPr>
    </w:p>
    <w:p w14:paraId="13BDC6E8" w14:textId="3CFB2D2C" w:rsidR="00913C5F" w:rsidRDefault="004B42E9" w:rsidP="00913C5F">
      <w:pPr>
        <w:spacing w:after="0" w:line="252" w:lineRule="auto"/>
        <w:rPr>
          <w:rStyle w:val="3ArticleTitleStyleChar"/>
          <w:rFonts w:cstheme="minorBidi"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6140740F" wp14:editId="2157D30B">
            <wp:extent cx="3840480" cy="19202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59C3" w14:textId="77777777" w:rsidR="00913C5F" w:rsidRDefault="00913C5F" w:rsidP="00913C5F">
      <w:pPr>
        <w:pStyle w:val="3ArticleTitleStyle"/>
        <w:spacing w:before="0" w:after="0" w:line="252" w:lineRule="auto"/>
        <w:rPr>
          <w:rStyle w:val="3ArticleTitleStyleChar"/>
          <w:szCs w:val="24"/>
        </w:rPr>
      </w:pPr>
    </w:p>
    <w:p w14:paraId="402F21C2" w14:textId="048A45B1" w:rsidR="00913C5F" w:rsidRDefault="00913C5F" w:rsidP="00913C5F">
      <w:pPr>
        <w:pStyle w:val="3ArticleTitleStyle"/>
        <w:spacing w:before="0" w:after="0" w:line="252" w:lineRule="auto"/>
        <w:rPr>
          <w:rStyle w:val="3ArticleTitleStyleChar"/>
          <w:szCs w:val="24"/>
        </w:rPr>
      </w:pPr>
      <w:r>
        <w:rPr>
          <w:rStyle w:val="3ArticleTitleStyleChar"/>
          <w:szCs w:val="24"/>
        </w:rPr>
        <w:t xml:space="preserve">Post </w:t>
      </w:r>
      <w:r>
        <w:rPr>
          <w:rStyle w:val="3ArticleTitleStyleChar"/>
          <w:szCs w:val="24"/>
        </w:rPr>
        <w:t>4</w:t>
      </w:r>
    </w:p>
    <w:p w14:paraId="6B2EF6E0" w14:textId="1498640E" w:rsidR="00913C5F" w:rsidRPr="00986348" w:rsidRDefault="00913C5F" w:rsidP="00913C5F">
      <w:pPr>
        <w:spacing w:after="0" w:line="252" w:lineRule="auto"/>
        <w:rPr>
          <w:rFonts w:ascii="Arial" w:hAnsi="Arial" w:cs="Arial"/>
          <w:sz w:val="20"/>
          <w:szCs w:val="20"/>
        </w:rPr>
      </w:pPr>
      <w:r w:rsidRPr="00986348">
        <w:rPr>
          <w:rFonts w:ascii="Arial" w:hAnsi="Arial" w:cs="Arial"/>
          <w:sz w:val="20"/>
          <w:szCs w:val="20"/>
        </w:rPr>
        <w:t>What’s the difference between a third COVID-19 vaccine dose and a booster? Third doses are recommended for those who are immunocompromised</w:t>
      </w:r>
      <w:r>
        <w:rPr>
          <w:rFonts w:ascii="Arial" w:hAnsi="Arial" w:cs="Arial"/>
          <w:sz w:val="20"/>
          <w:szCs w:val="20"/>
        </w:rPr>
        <w:t xml:space="preserve"> at least 28 days after their second dose of the Pfizer or </w:t>
      </w:r>
      <w:proofErr w:type="spellStart"/>
      <w:r>
        <w:rPr>
          <w:rFonts w:ascii="Arial" w:hAnsi="Arial" w:cs="Arial"/>
          <w:sz w:val="20"/>
          <w:szCs w:val="20"/>
        </w:rPr>
        <w:t>Moderna</w:t>
      </w:r>
      <w:proofErr w:type="spellEnd"/>
      <w:r>
        <w:rPr>
          <w:rFonts w:ascii="Arial" w:hAnsi="Arial" w:cs="Arial"/>
          <w:sz w:val="20"/>
          <w:szCs w:val="20"/>
        </w:rPr>
        <w:t xml:space="preserve"> vaccine</w:t>
      </w:r>
      <w:r w:rsidRPr="00986348">
        <w:rPr>
          <w:rFonts w:ascii="Arial" w:hAnsi="Arial" w:cs="Arial"/>
          <w:sz w:val="20"/>
          <w:szCs w:val="20"/>
        </w:rPr>
        <w:t xml:space="preserve">, as </w:t>
      </w:r>
      <w:r>
        <w:rPr>
          <w:rFonts w:ascii="Arial" w:hAnsi="Arial" w:cs="Arial"/>
          <w:sz w:val="20"/>
          <w:szCs w:val="20"/>
        </w:rPr>
        <w:t xml:space="preserve">immunocompromised people </w:t>
      </w:r>
      <w:r w:rsidRPr="00986348">
        <w:rPr>
          <w:rFonts w:ascii="Arial" w:hAnsi="Arial" w:cs="Arial"/>
          <w:sz w:val="20"/>
          <w:szCs w:val="20"/>
        </w:rPr>
        <w:t>may not build the same level of immunity</w:t>
      </w:r>
      <w:r>
        <w:rPr>
          <w:rFonts w:ascii="Arial" w:hAnsi="Arial" w:cs="Arial"/>
          <w:sz w:val="20"/>
          <w:szCs w:val="20"/>
        </w:rPr>
        <w:t xml:space="preserve"> as others</w:t>
      </w:r>
      <w:r w:rsidRPr="00986348">
        <w:rPr>
          <w:rFonts w:ascii="Arial" w:hAnsi="Arial" w:cs="Arial"/>
          <w:sz w:val="20"/>
          <w:szCs w:val="20"/>
        </w:rPr>
        <w:t>. Booster doses are used t</w:t>
      </w:r>
      <w:bookmarkStart w:id="4" w:name="_GoBack"/>
      <w:bookmarkEnd w:id="4"/>
      <w:r w:rsidRPr="00986348">
        <w:rPr>
          <w:rFonts w:ascii="Arial" w:hAnsi="Arial" w:cs="Arial"/>
          <w:sz w:val="20"/>
          <w:szCs w:val="20"/>
        </w:rPr>
        <w:t>o strengthen the immune system after the original vaccine response decreases over</w:t>
      </w:r>
      <w:r>
        <w:rPr>
          <w:rFonts w:ascii="Arial" w:hAnsi="Arial" w:cs="Arial"/>
          <w:sz w:val="20"/>
          <w:szCs w:val="20"/>
        </w:rPr>
        <w:t xml:space="preserve"> a longer </w:t>
      </w:r>
      <w:proofErr w:type="gramStart"/>
      <w:r>
        <w:rPr>
          <w:rFonts w:ascii="Arial" w:hAnsi="Arial" w:cs="Arial"/>
          <w:sz w:val="20"/>
          <w:szCs w:val="20"/>
        </w:rPr>
        <w:t>period of</w:t>
      </w:r>
      <w:r w:rsidRPr="00986348">
        <w:rPr>
          <w:rFonts w:ascii="Arial" w:hAnsi="Arial" w:cs="Arial"/>
          <w:sz w:val="20"/>
          <w:szCs w:val="20"/>
        </w:rPr>
        <w:t xml:space="preserve"> time</w:t>
      </w:r>
      <w:proofErr w:type="gramEnd"/>
      <w:r w:rsidRPr="00986348">
        <w:rPr>
          <w:rFonts w:ascii="Arial" w:hAnsi="Arial" w:cs="Arial"/>
          <w:sz w:val="20"/>
          <w:szCs w:val="20"/>
        </w:rPr>
        <w:t>. Learn more</w:t>
      </w:r>
      <w:r>
        <w:rPr>
          <w:rFonts w:ascii="Arial" w:hAnsi="Arial" w:cs="Arial"/>
          <w:sz w:val="20"/>
          <w:szCs w:val="20"/>
        </w:rPr>
        <w:t xml:space="preserve"> about the timing of booster doses here</w:t>
      </w:r>
      <w:r>
        <w:rPr>
          <w:rFonts w:ascii="Arial" w:hAnsi="Arial" w:cs="Arial"/>
          <w:sz w:val="20"/>
          <w:szCs w:val="20"/>
        </w:rPr>
        <w:t>.</w:t>
      </w:r>
      <w:r w:rsidRPr="00986348">
        <w:rPr>
          <w:rFonts w:ascii="Arial" w:hAnsi="Arial" w:cs="Arial"/>
          <w:sz w:val="20"/>
          <w:szCs w:val="20"/>
        </w:rPr>
        <w:t xml:space="preserve"> [Link to</w:t>
      </w:r>
      <w:r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Pr="00F7257A">
          <w:rPr>
            <w:rStyle w:val="Hyperlink"/>
            <w:rFonts w:ascii="Arial" w:hAnsi="Arial" w:cs="Arial"/>
            <w:sz w:val="20"/>
            <w:szCs w:val="20"/>
          </w:rPr>
          <w:t>https://www.trinity-health.org/covid-19-resources/_assets/documents/clinical-guidance/vaccine/vaccine-boosters-for-adults.pdf</w:t>
        </w:r>
      </w:hyperlink>
      <w:r w:rsidRPr="00986348">
        <w:rPr>
          <w:rFonts w:ascii="Arial" w:hAnsi="Arial" w:cs="Arial"/>
          <w:sz w:val="20"/>
          <w:szCs w:val="20"/>
        </w:rPr>
        <w:t>]</w:t>
      </w:r>
    </w:p>
    <w:p w14:paraId="03C1E2B2" w14:textId="77777777" w:rsidR="00913C5F" w:rsidRDefault="00913C5F" w:rsidP="00913C5F">
      <w:pPr>
        <w:spacing w:after="0" w:line="259" w:lineRule="auto"/>
        <w:rPr>
          <w:rFonts w:ascii="Arial" w:hAnsi="Arial" w:cs="Arial"/>
          <w:sz w:val="20"/>
          <w:szCs w:val="20"/>
        </w:rPr>
      </w:pPr>
    </w:p>
    <w:p w14:paraId="5DF2A19E" w14:textId="64C90F43" w:rsidR="00913C5F" w:rsidRPr="00913C5F" w:rsidRDefault="00913C5F" w:rsidP="00913C5F">
      <w:pPr>
        <w:spacing w:after="0" w:line="259" w:lineRule="auto"/>
        <w:rPr>
          <w:rStyle w:val="3ArticleTitleStyleChar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0319A6C2" wp14:editId="0A1F1082">
            <wp:extent cx="3840480" cy="192024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F16D" w14:textId="77777777" w:rsidR="00841E04" w:rsidRDefault="00841E04" w:rsidP="00E9022D">
      <w:pPr>
        <w:pStyle w:val="4BodyCopy"/>
        <w:rPr>
          <w:rStyle w:val="3ArticleTitleStyleChar"/>
          <w:rFonts w:cstheme="minorBidi"/>
          <w:color w:val="000000" w:themeColor="text1"/>
          <w:szCs w:val="20"/>
        </w:rPr>
      </w:pPr>
    </w:p>
    <w:sectPr w:rsidR="00841E04" w:rsidSect="00E9022D">
      <w:headerReference w:type="default" r:id="rId21"/>
      <w:footerReference w:type="default" r:id="rId22"/>
      <w:footerReference w:type="first" r:id="rId23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798AD" w14:textId="77777777" w:rsidR="00C16685" w:rsidRDefault="00C16685">
      <w:pPr>
        <w:spacing w:after="0"/>
      </w:pPr>
      <w:r>
        <w:separator/>
      </w:r>
    </w:p>
  </w:endnote>
  <w:endnote w:type="continuationSeparator" w:id="0">
    <w:p w14:paraId="13E6E88E" w14:textId="77777777" w:rsidR="00C16685" w:rsidRDefault="00C166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14AFFC40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20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14AFFC40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20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29C6A" w14:textId="77777777" w:rsidR="00C16685" w:rsidRDefault="00C16685">
      <w:pPr>
        <w:spacing w:after="0"/>
      </w:pPr>
      <w:r>
        <w:separator/>
      </w:r>
    </w:p>
  </w:footnote>
  <w:footnote w:type="continuationSeparator" w:id="0">
    <w:p w14:paraId="35B8D2FB" w14:textId="77777777" w:rsidR="00C16685" w:rsidRDefault="00C166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E44A17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B02DE"/>
    <w:multiLevelType w:val="hybridMultilevel"/>
    <w:tmpl w:val="6D548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5"/>
  </w:num>
  <w:num w:numId="5">
    <w:abstractNumId w:val="13"/>
  </w:num>
  <w:num w:numId="6">
    <w:abstractNumId w:val="11"/>
  </w:num>
  <w:num w:numId="7">
    <w:abstractNumId w:val="12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  <w:num w:numId="12">
    <w:abstractNumId w:val="16"/>
  </w:num>
  <w:num w:numId="13">
    <w:abstractNumId w:val="6"/>
  </w:num>
  <w:num w:numId="14">
    <w:abstractNumId w:val="17"/>
  </w:num>
  <w:num w:numId="15">
    <w:abstractNumId w:val="1"/>
  </w:num>
  <w:num w:numId="16">
    <w:abstractNumId w:val="4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237E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31E7"/>
    <w:rsid w:val="003519AE"/>
    <w:rsid w:val="00361098"/>
    <w:rsid w:val="00370D68"/>
    <w:rsid w:val="00382058"/>
    <w:rsid w:val="003854CC"/>
    <w:rsid w:val="00395252"/>
    <w:rsid w:val="003A1160"/>
    <w:rsid w:val="003A7D45"/>
    <w:rsid w:val="003B043A"/>
    <w:rsid w:val="003B447F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42E9"/>
    <w:rsid w:val="004B6233"/>
    <w:rsid w:val="004B6AA8"/>
    <w:rsid w:val="004B75D9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6F3E"/>
    <w:rsid w:val="006B7BF3"/>
    <w:rsid w:val="006C3F0E"/>
    <w:rsid w:val="006D7546"/>
    <w:rsid w:val="006E0CD9"/>
    <w:rsid w:val="006F685A"/>
    <w:rsid w:val="006F7270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C0AD6"/>
    <w:rsid w:val="007D678A"/>
    <w:rsid w:val="007E3747"/>
    <w:rsid w:val="007E440E"/>
    <w:rsid w:val="007F2652"/>
    <w:rsid w:val="00801A44"/>
    <w:rsid w:val="008269D3"/>
    <w:rsid w:val="008346D8"/>
    <w:rsid w:val="00837466"/>
    <w:rsid w:val="00841E04"/>
    <w:rsid w:val="00843A5F"/>
    <w:rsid w:val="008525C7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13C5F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86348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2FD1"/>
    <w:rsid w:val="00A16CF8"/>
    <w:rsid w:val="00A16D79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20062"/>
    <w:rsid w:val="00B20C88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16685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020"/>
    <w:rsid w:val="00CF68E8"/>
    <w:rsid w:val="00D01A5E"/>
    <w:rsid w:val="00D0204A"/>
    <w:rsid w:val="00D05B0B"/>
    <w:rsid w:val="00D076CD"/>
    <w:rsid w:val="00D16F8A"/>
    <w:rsid w:val="00D20D65"/>
    <w:rsid w:val="00D32BCB"/>
    <w:rsid w:val="00D41B1D"/>
    <w:rsid w:val="00D428B6"/>
    <w:rsid w:val="00D57668"/>
    <w:rsid w:val="00D634ED"/>
    <w:rsid w:val="00D74841"/>
    <w:rsid w:val="00D81A0D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51E0"/>
    <w:rsid w:val="00EA5A93"/>
    <w:rsid w:val="00EB02E8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534B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322D8B00"/>
  <w15:docId w15:val="{BEEADAF9-C205-42B9-BA57-1D85D07E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86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inity-health.org/covid-19-resources/_assets/documents/clinical-guidance/vaccine/vaccine-boosters-for-adults.pdf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dc.gov/media/releases/2021/p1021-covid-booster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dc.gov/flu/season/faq-flu-season-2021-2022.htm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trinity-health.org/covid-19-resources/_assets/documents/clinical-guidance/vaccine/vaccine-boosters-for-adults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518652-1F9A-4D20-B2E7-0F0B2D2DB1DE}"/>
</file>

<file path=customXml/itemProps4.xml><?xml version="1.0" encoding="utf-8"?>
<ds:datastoreItem xmlns:ds="http://schemas.openxmlformats.org/officeDocument/2006/customXml" ds:itemID="{9EAF7FF6-B69C-44D5-8FE9-7D2DA499E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2421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Cottone</dc:creator>
  <cp:keywords/>
  <dc:description/>
  <cp:lastModifiedBy>Jamie Jager</cp:lastModifiedBy>
  <cp:revision>1</cp:revision>
  <cp:lastPrinted>2017-05-10T14:14:00Z</cp:lastPrinted>
  <dcterms:created xsi:type="dcterms:W3CDTF">2021-10-29T14:08:00Z</dcterms:created>
  <dcterms:modified xsi:type="dcterms:W3CDTF">2021-11-05T19:30:00Z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